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8DEA" w14:textId="77777777" w:rsidR="00293003" w:rsidRDefault="00293003" w:rsidP="001D27A1">
      <w:pPr>
        <w:pStyle w:val="NoSpacing"/>
        <w:ind w:left="54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Enforcement Agency:</w:t>
      </w:r>
    </w:p>
    <w:p w14:paraId="41BD457D" w14:textId="77777777" w:rsidR="002972A2" w:rsidRDefault="004F0755" w:rsidP="002972A2">
      <w:pPr>
        <w:pStyle w:val="NoSpacing"/>
        <w:ind w:left="6120"/>
        <w:rPr>
          <w:rFonts w:ascii="Arial" w:hAnsi="Arial" w:cs="Arial"/>
          <w:sz w:val="20"/>
          <w:szCs w:val="20"/>
        </w:rPr>
      </w:pPr>
      <w:r w:rsidRPr="004F0755">
        <w:rPr>
          <w:rFonts w:ascii="Arial" w:hAnsi="Arial" w:cs="Arial"/>
          <w:sz w:val="20"/>
          <w:szCs w:val="20"/>
        </w:rPr>
        <w:t>Port of Astoria</w:t>
      </w:r>
    </w:p>
    <w:p w14:paraId="151FB371" w14:textId="0C476CB4" w:rsidR="004F0755" w:rsidRDefault="005157C6" w:rsidP="002972A2">
      <w:pPr>
        <w:pStyle w:val="NoSpacing"/>
        <w:ind w:left="6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422 Gateway Ave</w:t>
      </w:r>
    </w:p>
    <w:p w14:paraId="50E387D1" w14:textId="34D9DABE" w:rsidR="005157C6" w:rsidRDefault="005157C6" w:rsidP="002972A2">
      <w:pPr>
        <w:pStyle w:val="NoSpacing"/>
        <w:ind w:left="6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Suite 100</w:t>
      </w:r>
    </w:p>
    <w:p w14:paraId="7C33A028" w14:textId="77777777" w:rsidR="004F0755" w:rsidRDefault="004F0755" w:rsidP="002972A2">
      <w:pPr>
        <w:pStyle w:val="NoSpacing"/>
        <w:ind w:left="6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Astoria, OR. 97103</w:t>
      </w:r>
    </w:p>
    <w:p w14:paraId="783F3480" w14:textId="77777777" w:rsidR="001D27A1" w:rsidRDefault="004F0755" w:rsidP="001D27A1">
      <w:pPr>
        <w:pStyle w:val="NoSpacing"/>
        <w:ind w:left="6120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</w:rPr>
        <w:t>503-</w:t>
      </w:r>
      <w:r w:rsidR="006F32F0">
        <w:rPr>
          <w:rFonts w:ascii="Arial" w:hAnsi="Arial" w:cs="Arial"/>
          <w:sz w:val="20"/>
          <w:szCs w:val="20"/>
        </w:rPr>
        <w:t>7</w:t>
      </w:r>
      <w:r w:rsidR="005157C6">
        <w:rPr>
          <w:rFonts w:ascii="Arial" w:hAnsi="Arial" w:cs="Arial"/>
          <w:sz w:val="20"/>
          <w:szCs w:val="20"/>
        </w:rPr>
        <w:t>91-7731</w:t>
      </w:r>
    </w:p>
    <w:p w14:paraId="1DD447AE" w14:textId="122C5ACD" w:rsidR="00060820" w:rsidRPr="001D27A1" w:rsidRDefault="00801A20" w:rsidP="001D27A1">
      <w:pPr>
        <w:pStyle w:val="NoSpacing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</w:rPr>
        <w:t>July 11, 2025</w:t>
      </w:r>
    </w:p>
    <w:p w14:paraId="73CEAFE1" w14:textId="77777777" w:rsidR="00060820" w:rsidRDefault="00060820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5B3E4A7D" w14:textId="77777777" w:rsidR="00060820" w:rsidRPr="008C7164" w:rsidRDefault="00060820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7FBC9212" w14:textId="77777777" w:rsidR="008C7164" w:rsidRPr="00060820" w:rsidRDefault="008C7164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787DB870" w14:textId="2ED43CC7" w:rsidR="00E5479A" w:rsidRDefault="00171DCB" w:rsidP="008C716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Jeff Roll-off</w:t>
      </w:r>
    </w:p>
    <w:p w14:paraId="66C74D79" w14:textId="0C469B24" w:rsidR="00387144" w:rsidRDefault="00A669CC" w:rsidP="008C716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915 Rimrock</w:t>
      </w:r>
    </w:p>
    <w:p w14:paraId="0AFAEF0D" w14:textId="046AE071" w:rsidR="00A669CC" w:rsidRDefault="00A669CC" w:rsidP="008C716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Suite 201 #310</w:t>
      </w:r>
    </w:p>
    <w:p w14:paraId="59ADED0D" w14:textId="2CCB6E64" w:rsidR="00A669CC" w:rsidRDefault="00A669CC" w:rsidP="008C716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Redmond OR 97</w:t>
      </w:r>
      <w:r w:rsidR="005237B4">
        <w:rPr>
          <w:rFonts w:ascii="Arial" w:hAnsi="Arial" w:cs="Arial"/>
          <w:sz w:val="20"/>
          <w:szCs w:val="20"/>
        </w:rPr>
        <w:t>756</w:t>
      </w:r>
    </w:p>
    <w:p w14:paraId="0A19A670" w14:textId="77777777" w:rsidR="00E5479A" w:rsidRDefault="00E5479A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1512D302" w14:textId="77777777" w:rsidR="00E5479A" w:rsidRPr="008C7164" w:rsidRDefault="00E5479A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0E35AFAC" w14:textId="32B57721" w:rsidR="008C7164" w:rsidRPr="008C7164" w:rsidRDefault="008C7164" w:rsidP="008C7164">
      <w:pPr>
        <w:pStyle w:val="NoSpacing"/>
        <w:rPr>
          <w:rFonts w:ascii="Arial" w:hAnsi="Arial" w:cs="Arial"/>
          <w:b/>
          <w:sz w:val="20"/>
          <w:szCs w:val="20"/>
        </w:rPr>
      </w:pPr>
      <w:r w:rsidRPr="008C7164">
        <w:rPr>
          <w:rFonts w:ascii="Arial" w:hAnsi="Arial" w:cs="Arial"/>
          <w:b/>
          <w:sz w:val="20"/>
          <w:szCs w:val="20"/>
        </w:rPr>
        <w:t>RE</w:t>
      </w:r>
      <w:proofErr w:type="gramStart"/>
      <w:r w:rsidRPr="008C716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Pr="008C7164">
        <w:rPr>
          <w:rFonts w:ascii="Arial" w:hAnsi="Arial" w:cs="Arial"/>
          <w:b/>
          <w:sz w:val="20"/>
          <w:szCs w:val="20"/>
        </w:rPr>
        <w:t>Pre</w:t>
      </w:r>
      <w:proofErr w:type="gramEnd"/>
      <w:r w:rsidRPr="008C7164">
        <w:rPr>
          <w:rFonts w:ascii="Arial" w:hAnsi="Arial" w:cs="Arial"/>
          <w:b/>
          <w:sz w:val="20"/>
          <w:szCs w:val="20"/>
        </w:rPr>
        <w:t xml:space="preserve">-seizure notice for </w:t>
      </w:r>
      <w:r w:rsidR="00E5479A">
        <w:rPr>
          <w:rFonts w:ascii="Arial" w:hAnsi="Arial" w:cs="Arial"/>
          <w:b/>
          <w:sz w:val="20"/>
          <w:szCs w:val="20"/>
        </w:rPr>
        <w:t>b</w:t>
      </w:r>
      <w:r w:rsidR="003C5638">
        <w:rPr>
          <w:rFonts w:ascii="Arial" w:hAnsi="Arial" w:cs="Arial"/>
          <w:b/>
          <w:sz w:val="20"/>
          <w:szCs w:val="20"/>
        </w:rPr>
        <w:t xml:space="preserve">oat registered </w:t>
      </w:r>
      <w:r w:rsidR="00436BFD">
        <w:rPr>
          <w:rFonts w:ascii="Arial" w:hAnsi="Arial" w:cs="Arial"/>
          <w:b/>
          <w:sz w:val="20"/>
          <w:szCs w:val="20"/>
        </w:rPr>
        <w:t xml:space="preserve">as: </w:t>
      </w:r>
      <w:r w:rsidR="001D27A1">
        <w:rPr>
          <w:rFonts w:ascii="Arial" w:hAnsi="Arial" w:cs="Arial"/>
          <w:b/>
          <w:sz w:val="20"/>
          <w:szCs w:val="20"/>
        </w:rPr>
        <w:t>20-foot</w:t>
      </w:r>
      <w:r w:rsidR="002931C7">
        <w:rPr>
          <w:rFonts w:ascii="Arial" w:hAnsi="Arial" w:cs="Arial"/>
          <w:b/>
          <w:sz w:val="20"/>
          <w:szCs w:val="20"/>
        </w:rPr>
        <w:t xml:space="preserve"> Sea Ray</w:t>
      </w:r>
    </w:p>
    <w:p w14:paraId="3CA118F3" w14:textId="77777777" w:rsidR="008C7164" w:rsidRDefault="008C7164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0B46F65A" w14:textId="194B8345" w:rsidR="008C7164" w:rsidRDefault="008C7164" w:rsidP="008C7164">
      <w:pPr>
        <w:pStyle w:val="NoSpacing"/>
        <w:rPr>
          <w:rFonts w:ascii="Arial" w:hAnsi="Arial" w:cs="Arial"/>
          <w:sz w:val="20"/>
          <w:szCs w:val="20"/>
        </w:rPr>
      </w:pPr>
      <w:r w:rsidRPr="00060820">
        <w:rPr>
          <w:rFonts w:ascii="Arial" w:hAnsi="Arial" w:cs="Arial"/>
          <w:sz w:val="20"/>
          <w:szCs w:val="20"/>
        </w:rPr>
        <w:t xml:space="preserve">Dear </w:t>
      </w:r>
      <w:r w:rsidR="00171DCB">
        <w:rPr>
          <w:rFonts w:ascii="Arial" w:hAnsi="Arial" w:cs="Arial"/>
          <w:sz w:val="20"/>
          <w:szCs w:val="20"/>
        </w:rPr>
        <w:t>Jeff Roll-off</w:t>
      </w:r>
      <w:r w:rsidRPr="00060820">
        <w:rPr>
          <w:rFonts w:ascii="Arial" w:hAnsi="Arial" w:cs="Arial"/>
          <w:sz w:val="20"/>
          <w:szCs w:val="20"/>
        </w:rPr>
        <w:t>,</w:t>
      </w:r>
    </w:p>
    <w:p w14:paraId="3C658687" w14:textId="77777777" w:rsidR="008C7164" w:rsidRDefault="008C7164" w:rsidP="008C7164">
      <w:pPr>
        <w:pStyle w:val="NoSpacing"/>
        <w:rPr>
          <w:rFonts w:ascii="Arial" w:hAnsi="Arial" w:cs="Arial"/>
          <w:sz w:val="20"/>
          <w:szCs w:val="20"/>
        </w:rPr>
      </w:pPr>
    </w:p>
    <w:p w14:paraId="1DE6CCDA" w14:textId="79A0355E" w:rsidR="0031609C" w:rsidRPr="00060820" w:rsidRDefault="00683D1C" w:rsidP="00671C1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237B4">
        <w:rPr>
          <w:rFonts w:ascii="Arial" w:hAnsi="Arial" w:cs="Arial"/>
          <w:sz w:val="20"/>
          <w:szCs w:val="20"/>
        </w:rPr>
        <w:t>Ports</w:t>
      </w:r>
      <w:r>
        <w:rPr>
          <w:rFonts w:ascii="Arial" w:hAnsi="Arial" w:cs="Arial"/>
          <w:sz w:val="20"/>
          <w:szCs w:val="20"/>
        </w:rPr>
        <w:t xml:space="preserve"> records</w:t>
      </w:r>
      <w:r w:rsidR="008C7164">
        <w:rPr>
          <w:rFonts w:ascii="Arial" w:hAnsi="Arial" w:cs="Arial"/>
          <w:sz w:val="20"/>
          <w:szCs w:val="20"/>
        </w:rPr>
        <w:t xml:space="preserve"> indicate that you are the current owner </w:t>
      </w:r>
      <w:r w:rsidR="008C7164" w:rsidRPr="00060820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 </w:t>
      </w:r>
      <w:r w:rsidR="001D27A1">
        <w:rPr>
          <w:rFonts w:ascii="Arial" w:hAnsi="Arial" w:cs="Arial"/>
          <w:sz w:val="20"/>
          <w:szCs w:val="20"/>
        </w:rPr>
        <w:t>20-foot</w:t>
      </w:r>
      <w:r w:rsidR="007F0465">
        <w:rPr>
          <w:rFonts w:ascii="Arial" w:hAnsi="Arial" w:cs="Arial"/>
          <w:sz w:val="20"/>
          <w:szCs w:val="20"/>
        </w:rPr>
        <w:t xml:space="preserve"> SRV 2</w:t>
      </w:r>
      <w:r w:rsidR="00327FC8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 </w:t>
      </w:r>
      <w:r w:rsidR="006840AC">
        <w:rPr>
          <w:rFonts w:ascii="Arial" w:hAnsi="Arial" w:cs="Arial"/>
          <w:sz w:val="20"/>
          <w:szCs w:val="20"/>
        </w:rPr>
        <w:t>F</w:t>
      </w:r>
      <w:r w:rsidR="00AF7A29">
        <w:rPr>
          <w:rFonts w:ascii="Arial" w:hAnsi="Arial" w:cs="Arial"/>
          <w:sz w:val="20"/>
          <w:szCs w:val="20"/>
        </w:rPr>
        <w:t xml:space="preserve">iberglass </w:t>
      </w:r>
      <w:proofErr w:type="spellStart"/>
      <w:proofErr w:type="gramStart"/>
      <w:r w:rsidR="001D27A1">
        <w:rPr>
          <w:rFonts w:ascii="Arial" w:hAnsi="Arial" w:cs="Arial"/>
          <w:sz w:val="20"/>
          <w:szCs w:val="20"/>
        </w:rPr>
        <w:t>Searay</w:t>
      </w:r>
      <w:proofErr w:type="spellEnd"/>
      <w:r w:rsidR="001D27A1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93101">
        <w:rPr>
          <w:rFonts w:ascii="Arial" w:hAnsi="Arial" w:cs="Arial"/>
          <w:sz w:val="20"/>
          <w:szCs w:val="20"/>
        </w:rPr>
        <w:t>20</w:t>
      </w:r>
      <w:r w:rsidR="004F0755" w:rsidRPr="00060820">
        <w:rPr>
          <w:rFonts w:ascii="Arial" w:hAnsi="Arial" w:cs="Arial"/>
          <w:sz w:val="20"/>
          <w:szCs w:val="20"/>
        </w:rPr>
        <w:t xml:space="preserve"> feet</w:t>
      </w:r>
      <w:r w:rsidR="00F907E3">
        <w:rPr>
          <w:rFonts w:ascii="Arial" w:hAnsi="Arial" w:cs="Arial"/>
          <w:sz w:val="20"/>
          <w:szCs w:val="20"/>
        </w:rPr>
        <w:t xml:space="preserve"> in</w:t>
      </w:r>
      <w:r w:rsidR="006840A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840AC">
        <w:rPr>
          <w:rFonts w:ascii="Arial" w:hAnsi="Arial" w:cs="Arial"/>
          <w:sz w:val="20"/>
          <w:szCs w:val="20"/>
        </w:rPr>
        <w:t>over all</w:t>
      </w:r>
      <w:proofErr w:type="spellEnd"/>
      <w:proofErr w:type="gramEnd"/>
      <w:r w:rsidR="006840AC">
        <w:rPr>
          <w:rFonts w:ascii="Arial" w:hAnsi="Arial" w:cs="Arial"/>
          <w:sz w:val="20"/>
          <w:szCs w:val="20"/>
        </w:rPr>
        <w:t xml:space="preserve"> length</w:t>
      </w:r>
      <w:r w:rsidR="008C7164" w:rsidRPr="00060820">
        <w:rPr>
          <w:rFonts w:ascii="Arial" w:hAnsi="Arial" w:cs="Arial"/>
          <w:sz w:val="20"/>
          <w:szCs w:val="20"/>
        </w:rPr>
        <w:t xml:space="preserve"> with </w:t>
      </w:r>
      <w:r w:rsidR="000D62FE">
        <w:rPr>
          <w:rFonts w:ascii="Arial" w:hAnsi="Arial" w:cs="Arial"/>
          <w:sz w:val="20"/>
          <w:szCs w:val="20"/>
        </w:rPr>
        <w:t>Utah registration</w:t>
      </w:r>
      <w:r w:rsidR="00F11B7B">
        <w:rPr>
          <w:rFonts w:ascii="Arial" w:hAnsi="Arial" w:cs="Arial"/>
          <w:sz w:val="20"/>
          <w:szCs w:val="20"/>
        </w:rPr>
        <w:t xml:space="preserve"> UT0452</w:t>
      </w:r>
      <w:r w:rsidR="001D27A1">
        <w:rPr>
          <w:rFonts w:ascii="Arial" w:hAnsi="Arial" w:cs="Arial"/>
          <w:sz w:val="20"/>
          <w:szCs w:val="20"/>
        </w:rPr>
        <w:t>WC.</w:t>
      </w:r>
      <w:r w:rsidR="003C5638">
        <w:rPr>
          <w:rFonts w:ascii="Arial" w:hAnsi="Arial" w:cs="Arial"/>
          <w:sz w:val="20"/>
          <w:szCs w:val="20"/>
        </w:rPr>
        <w:t xml:space="preserve"> On </w:t>
      </w:r>
      <w:r w:rsidR="00F11B7B">
        <w:rPr>
          <w:rFonts w:ascii="Arial" w:hAnsi="Arial" w:cs="Arial"/>
          <w:sz w:val="20"/>
          <w:szCs w:val="20"/>
        </w:rPr>
        <w:t>Februa</w:t>
      </w:r>
      <w:r w:rsidR="00335936">
        <w:rPr>
          <w:rFonts w:ascii="Arial" w:hAnsi="Arial" w:cs="Arial"/>
          <w:sz w:val="20"/>
          <w:szCs w:val="20"/>
        </w:rPr>
        <w:t>ry 1</w:t>
      </w:r>
      <w:r w:rsidR="00335936" w:rsidRPr="00335936">
        <w:rPr>
          <w:rFonts w:ascii="Arial" w:hAnsi="Arial" w:cs="Arial"/>
          <w:sz w:val="20"/>
          <w:szCs w:val="20"/>
          <w:vertAlign w:val="superscript"/>
        </w:rPr>
        <w:t>st</w:t>
      </w:r>
      <w:r w:rsidR="00335936">
        <w:rPr>
          <w:rFonts w:ascii="Arial" w:hAnsi="Arial" w:cs="Arial"/>
          <w:sz w:val="20"/>
          <w:szCs w:val="20"/>
        </w:rPr>
        <w:t xml:space="preserve">, </w:t>
      </w:r>
      <w:r w:rsidR="001D27A1">
        <w:rPr>
          <w:rFonts w:ascii="Arial" w:hAnsi="Arial" w:cs="Arial"/>
          <w:sz w:val="20"/>
          <w:szCs w:val="20"/>
        </w:rPr>
        <w:t>2025,</w:t>
      </w:r>
      <w:r w:rsidR="003C5638">
        <w:rPr>
          <w:rFonts w:ascii="Arial" w:hAnsi="Arial" w:cs="Arial"/>
          <w:sz w:val="20"/>
          <w:szCs w:val="20"/>
        </w:rPr>
        <w:t xml:space="preserve"> your moorage license agreement was terminated due to non</w:t>
      </w:r>
      <w:r w:rsidR="00447451">
        <w:rPr>
          <w:rFonts w:ascii="Arial" w:hAnsi="Arial" w:cs="Arial"/>
          <w:sz w:val="20"/>
          <w:szCs w:val="20"/>
        </w:rPr>
        <w:t xml:space="preserve">-payment and abandonment of vessel </w:t>
      </w:r>
      <w:r w:rsidR="006840AC">
        <w:rPr>
          <w:rFonts w:ascii="Arial" w:hAnsi="Arial" w:cs="Arial"/>
          <w:sz w:val="20"/>
          <w:szCs w:val="20"/>
        </w:rPr>
        <w:t xml:space="preserve">at the </w:t>
      </w:r>
      <w:r w:rsidR="00436BFD">
        <w:rPr>
          <w:rFonts w:ascii="Arial" w:hAnsi="Arial" w:cs="Arial"/>
          <w:sz w:val="20"/>
          <w:szCs w:val="20"/>
        </w:rPr>
        <w:t>Port of Astoria Pier III Boatyard</w:t>
      </w:r>
      <w:r w:rsidR="00196E6D">
        <w:rPr>
          <w:rFonts w:ascii="Arial" w:hAnsi="Arial" w:cs="Arial"/>
          <w:sz w:val="20"/>
          <w:szCs w:val="20"/>
        </w:rPr>
        <w:t>.</w:t>
      </w:r>
    </w:p>
    <w:p w14:paraId="3A4D7893" w14:textId="77777777" w:rsidR="004F0755" w:rsidRPr="00060820" w:rsidRDefault="004F0755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49176DC7" w14:textId="1ED9DC52" w:rsid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  <w:r w:rsidRPr="00060820">
        <w:rPr>
          <w:rFonts w:ascii="Arial" w:hAnsi="Arial" w:cs="Arial"/>
          <w:sz w:val="20"/>
          <w:szCs w:val="20"/>
        </w:rPr>
        <w:t>Pursuant to state law, ORS 830.908, this boat is</w:t>
      </w:r>
      <w:r w:rsidR="004F0755" w:rsidRPr="00060820">
        <w:rPr>
          <w:rFonts w:ascii="Arial" w:hAnsi="Arial" w:cs="Arial"/>
          <w:sz w:val="20"/>
          <w:szCs w:val="20"/>
        </w:rPr>
        <w:t xml:space="preserve"> declared a </w:t>
      </w:r>
      <w:r w:rsidR="006840AC">
        <w:rPr>
          <w:rFonts w:ascii="Arial" w:hAnsi="Arial" w:cs="Arial"/>
          <w:sz w:val="20"/>
          <w:szCs w:val="20"/>
        </w:rPr>
        <w:t>derelict</w:t>
      </w:r>
      <w:r w:rsidR="004F0755" w:rsidRPr="00060820">
        <w:rPr>
          <w:rFonts w:ascii="Arial" w:hAnsi="Arial" w:cs="Arial"/>
          <w:sz w:val="20"/>
          <w:szCs w:val="20"/>
        </w:rPr>
        <w:t xml:space="preserve"> </w:t>
      </w:r>
      <w:r w:rsidRPr="00060820">
        <w:rPr>
          <w:rFonts w:ascii="Arial" w:hAnsi="Arial" w:cs="Arial"/>
          <w:sz w:val="20"/>
          <w:szCs w:val="20"/>
        </w:rPr>
        <w:t>vessel for the reason of bein</w:t>
      </w:r>
      <w:r w:rsidR="003C5638">
        <w:rPr>
          <w:rFonts w:ascii="Arial" w:hAnsi="Arial" w:cs="Arial"/>
          <w:sz w:val="20"/>
          <w:szCs w:val="20"/>
        </w:rPr>
        <w:t xml:space="preserve">g left </w:t>
      </w:r>
      <w:r w:rsidR="006840AC">
        <w:rPr>
          <w:rFonts w:ascii="Arial" w:hAnsi="Arial" w:cs="Arial"/>
          <w:sz w:val="20"/>
          <w:szCs w:val="20"/>
        </w:rPr>
        <w:t xml:space="preserve">stored at the Port of Astoria Pier III Boatyard </w:t>
      </w:r>
      <w:r w:rsidR="009B50DE">
        <w:rPr>
          <w:rFonts w:ascii="Arial" w:hAnsi="Arial" w:cs="Arial"/>
          <w:sz w:val="20"/>
          <w:szCs w:val="20"/>
        </w:rPr>
        <w:t>for</w:t>
      </w:r>
      <w:r w:rsidR="00447451">
        <w:rPr>
          <w:rFonts w:ascii="Arial" w:hAnsi="Arial" w:cs="Arial"/>
          <w:sz w:val="20"/>
          <w:szCs w:val="20"/>
        </w:rPr>
        <w:t xml:space="preserve"> non-payment for storage</w:t>
      </w:r>
      <w:r w:rsidR="004E768C">
        <w:rPr>
          <w:rFonts w:ascii="Arial" w:hAnsi="Arial" w:cs="Arial"/>
          <w:sz w:val="20"/>
          <w:szCs w:val="20"/>
        </w:rPr>
        <w:t>.</w:t>
      </w:r>
      <w:r w:rsidRPr="00060820">
        <w:rPr>
          <w:rFonts w:ascii="Arial" w:hAnsi="Arial" w:cs="Arial"/>
          <w:sz w:val="20"/>
          <w:szCs w:val="20"/>
        </w:rPr>
        <w:t xml:space="preserve"> This boat is further declared a </w:t>
      </w:r>
      <w:r w:rsidR="004E768C">
        <w:rPr>
          <w:rFonts w:ascii="Arial" w:hAnsi="Arial" w:cs="Arial"/>
          <w:sz w:val="20"/>
          <w:szCs w:val="20"/>
        </w:rPr>
        <w:t>derelict</w:t>
      </w:r>
      <w:r w:rsidRPr="00060820">
        <w:rPr>
          <w:rFonts w:ascii="Arial" w:hAnsi="Arial" w:cs="Arial"/>
          <w:sz w:val="20"/>
          <w:szCs w:val="20"/>
        </w:rPr>
        <w:t xml:space="preserve"> vessel by reason of r</w:t>
      </w:r>
      <w:r w:rsidR="003C5638">
        <w:rPr>
          <w:rFonts w:ascii="Arial" w:hAnsi="Arial" w:cs="Arial"/>
          <w:sz w:val="20"/>
          <w:szCs w:val="20"/>
        </w:rPr>
        <w:t xml:space="preserve">emaining at </w:t>
      </w:r>
      <w:r w:rsidR="00436BFD">
        <w:rPr>
          <w:rFonts w:ascii="Arial" w:hAnsi="Arial" w:cs="Arial"/>
          <w:sz w:val="20"/>
          <w:szCs w:val="20"/>
        </w:rPr>
        <w:t>Port of Astoria Pier III Boat yard</w:t>
      </w:r>
      <w:r w:rsidR="004F0755" w:rsidRPr="00060820">
        <w:rPr>
          <w:rFonts w:ascii="Arial" w:hAnsi="Arial" w:cs="Arial"/>
          <w:sz w:val="20"/>
          <w:szCs w:val="20"/>
        </w:rPr>
        <w:t xml:space="preserve"> without</w:t>
      </w:r>
      <w:r w:rsidR="003C5638">
        <w:rPr>
          <w:rFonts w:ascii="Arial" w:hAnsi="Arial" w:cs="Arial"/>
          <w:sz w:val="20"/>
          <w:szCs w:val="20"/>
        </w:rPr>
        <w:t xml:space="preserve"> authorization since </w:t>
      </w:r>
      <w:r w:rsidR="00E20936">
        <w:rPr>
          <w:rFonts w:ascii="Arial" w:hAnsi="Arial" w:cs="Arial"/>
          <w:sz w:val="20"/>
          <w:szCs w:val="20"/>
        </w:rPr>
        <w:t>Febru</w:t>
      </w:r>
      <w:r w:rsidR="00CA544B">
        <w:rPr>
          <w:rFonts w:ascii="Arial" w:hAnsi="Arial" w:cs="Arial"/>
          <w:sz w:val="20"/>
          <w:szCs w:val="20"/>
        </w:rPr>
        <w:t>ary 1</w:t>
      </w:r>
      <w:r w:rsidR="00CA544B" w:rsidRPr="00CA544B">
        <w:rPr>
          <w:rFonts w:ascii="Arial" w:hAnsi="Arial" w:cs="Arial"/>
          <w:sz w:val="20"/>
          <w:szCs w:val="20"/>
          <w:vertAlign w:val="superscript"/>
        </w:rPr>
        <w:t>st</w:t>
      </w:r>
      <w:r w:rsidR="001D27A1">
        <w:rPr>
          <w:rFonts w:ascii="Arial" w:hAnsi="Arial" w:cs="Arial"/>
          <w:sz w:val="20"/>
          <w:szCs w:val="20"/>
        </w:rPr>
        <w:t>, 2025</w:t>
      </w:r>
      <w:r w:rsidR="003C5638">
        <w:rPr>
          <w:rFonts w:ascii="Arial" w:hAnsi="Arial" w:cs="Arial"/>
          <w:sz w:val="20"/>
          <w:szCs w:val="20"/>
        </w:rPr>
        <w:t>.</w:t>
      </w:r>
    </w:p>
    <w:p w14:paraId="22DB44FC" w14:textId="77777777" w:rsid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50F23B48" w14:textId="450BB537" w:rsidR="00293003" w:rsidRPr="004E768C" w:rsidRDefault="0031609C" w:rsidP="00671C1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31609C">
        <w:rPr>
          <w:rFonts w:ascii="Arial" w:hAnsi="Arial" w:cs="Arial"/>
          <w:sz w:val="20"/>
          <w:szCs w:val="20"/>
        </w:rPr>
        <w:t xml:space="preserve">This boat </w:t>
      </w:r>
      <w:r w:rsidRPr="001F2255">
        <w:rPr>
          <w:rFonts w:ascii="Arial" w:hAnsi="Arial" w:cs="Arial"/>
          <w:b/>
          <w:sz w:val="20"/>
          <w:szCs w:val="20"/>
        </w:rPr>
        <w:t xml:space="preserve">WILL BE SEIZED </w:t>
      </w:r>
      <w:r w:rsidR="00671C13">
        <w:rPr>
          <w:rFonts w:ascii="Arial" w:hAnsi="Arial" w:cs="Arial"/>
          <w:sz w:val="20"/>
          <w:szCs w:val="20"/>
        </w:rPr>
        <w:t xml:space="preserve">under the authority of ORS 830.911 </w:t>
      </w:r>
      <w:r w:rsidRPr="0031609C">
        <w:rPr>
          <w:rFonts w:ascii="Arial" w:hAnsi="Arial" w:cs="Arial"/>
          <w:sz w:val="20"/>
          <w:szCs w:val="20"/>
        </w:rPr>
        <w:t xml:space="preserve">by the </w:t>
      </w:r>
      <w:r w:rsidR="004F0755" w:rsidRPr="004F0755">
        <w:rPr>
          <w:rFonts w:ascii="Arial" w:hAnsi="Arial" w:cs="Arial"/>
          <w:sz w:val="20"/>
          <w:szCs w:val="20"/>
        </w:rPr>
        <w:t>Port of Astoria</w:t>
      </w:r>
      <w:r w:rsidR="001F2255">
        <w:rPr>
          <w:rFonts w:ascii="Arial" w:hAnsi="Arial" w:cs="Arial"/>
          <w:sz w:val="20"/>
          <w:szCs w:val="20"/>
        </w:rPr>
        <w:t xml:space="preserve">, </w:t>
      </w:r>
      <w:r w:rsidRPr="0031609C">
        <w:rPr>
          <w:rFonts w:ascii="Arial" w:hAnsi="Arial" w:cs="Arial"/>
          <w:sz w:val="20"/>
          <w:szCs w:val="20"/>
        </w:rPr>
        <w:t xml:space="preserve">for being a derelict vessel if the derelict condition of the </w:t>
      </w:r>
      <w:r w:rsidR="00671C13">
        <w:rPr>
          <w:rFonts w:ascii="Arial" w:hAnsi="Arial" w:cs="Arial"/>
          <w:sz w:val="20"/>
          <w:szCs w:val="20"/>
        </w:rPr>
        <w:t>boat</w:t>
      </w:r>
      <w:r w:rsidRPr="0031609C">
        <w:rPr>
          <w:rFonts w:ascii="Arial" w:hAnsi="Arial" w:cs="Arial"/>
          <w:sz w:val="20"/>
          <w:szCs w:val="20"/>
        </w:rPr>
        <w:t xml:space="preserve"> is not remedied </w:t>
      </w:r>
      <w:r w:rsidRPr="004E768C">
        <w:rPr>
          <w:rFonts w:ascii="Arial" w:hAnsi="Arial" w:cs="Arial"/>
          <w:b/>
          <w:sz w:val="20"/>
          <w:szCs w:val="20"/>
          <w:u w:val="single"/>
        </w:rPr>
        <w:t xml:space="preserve">and the boat is not moved to a place where it can be lawfully kept </w:t>
      </w:r>
      <w:proofErr w:type="gramStart"/>
      <w:r w:rsidR="004E768C" w:rsidRPr="004E768C">
        <w:rPr>
          <w:rFonts w:ascii="Arial" w:hAnsi="Arial" w:cs="Arial"/>
          <w:b/>
          <w:sz w:val="20"/>
          <w:szCs w:val="20"/>
          <w:u w:val="single"/>
        </w:rPr>
        <w:t>off of</w:t>
      </w:r>
      <w:proofErr w:type="gramEnd"/>
      <w:r w:rsidR="004E768C" w:rsidRPr="004E768C">
        <w:rPr>
          <w:rFonts w:ascii="Arial" w:hAnsi="Arial" w:cs="Arial"/>
          <w:b/>
          <w:sz w:val="20"/>
          <w:szCs w:val="20"/>
          <w:u w:val="single"/>
        </w:rPr>
        <w:t xml:space="preserve"> Port property</w:t>
      </w:r>
      <w:r w:rsidR="00293003" w:rsidRPr="004E768C">
        <w:rPr>
          <w:rFonts w:ascii="Arial" w:hAnsi="Arial" w:cs="Arial"/>
          <w:b/>
          <w:sz w:val="20"/>
          <w:szCs w:val="20"/>
          <w:u w:val="single"/>
        </w:rPr>
        <w:t>:</w:t>
      </w:r>
    </w:p>
    <w:p w14:paraId="77D91AC9" w14:textId="77777777" w:rsidR="00293003" w:rsidRDefault="00293003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5EE584DB" w14:textId="049530D7" w:rsidR="0031609C" w:rsidRPr="00FD2572" w:rsidRDefault="00293003" w:rsidP="00FD257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FD2572">
        <w:rPr>
          <w:rFonts w:ascii="Arial" w:hAnsi="Arial" w:cs="Arial"/>
          <w:b/>
          <w:sz w:val="20"/>
          <w:szCs w:val="20"/>
        </w:rPr>
        <w:t>Seizure date and time</w:t>
      </w:r>
      <w:r w:rsidR="001D27A1" w:rsidRPr="00FD2572">
        <w:rPr>
          <w:rFonts w:ascii="Arial" w:hAnsi="Arial" w:cs="Arial"/>
          <w:b/>
          <w:sz w:val="20"/>
          <w:szCs w:val="20"/>
        </w:rPr>
        <w:t>: July</w:t>
      </w:r>
      <w:r w:rsidR="003C5638">
        <w:rPr>
          <w:rFonts w:ascii="Arial" w:hAnsi="Arial" w:cs="Arial"/>
          <w:b/>
          <w:sz w:val="20"/>
          <w:szCs w:val="20"/>
        </w:rPr>
        <w:t xml:space="preserve"> </w:t>
      </w:r>
      <w:r w:rsidR="008C6361">
        <w:rPr>
          <w:rFonts w:ascii="Arial" w:hAnsi="Arial" w:cs="Arial"/>
          <w:b/>
          <w:sz w:val="20"/>
          <w:szCs w:val="20"/>
        </w:rPr>
        <w:t>24</w:t>
      </w:r>
      <w:r w:rsidR="003C5638">
        <w:rPr>
          <w:rFonts w:ascii="Arial" w:hAnsi="Arial" w:cs="Arial"/>
          <w:b/>
          <w:sz w:val="20"/>
          <w:szCs w:val="20"/>
        </w:rPr>
        <w:t xml:space="preserve">, </w:t>
      </w:r>
      <w:r w:rsidR="001D27A1">
        <w:rPr>
          <w:rFonts w:ascii="Arial" w:hAnsi="Arial" w:cs="Arial"/>
          <w:b/>
          <w:sz w:val="20"/>
          <w:szCs w:val="20"/>
        </w:rPr>
        <w:t>2025,</w:t>
      </w:r>
      <w:r w:rsidR="00060820">
        <w:rPr>
          <w:rFonts w:ascii="Arial" w:hAnsi="Arial" w:cs="Arial"/>
          <w:b/>
          <w:sz w:val="20"/>
          <w:szCs w:val="20"/>
        </w:rPr>
        <w:t xml:space="preserve"> at </w:t>
      </w:r>
      <w:r w:rsidR="004E768C">
        <w:rPr>
          <w:rFonts w:ascii="Arial" w:hAnsi="Arial" w:cs="Arial"/>
          <w:b/>
          <w:sz w:val="20"/>
          <w:szCs w:val="20"/>
        </w:rPr>
        <w:t>4:30</w:t>
      </w:r>
      <w:r w:rsidR="0031609C" w:rsidRPr="00293003">
        <w:rPr>
          <w:rFonts w:ascii="Arial" w:hAnsi="Arial" w:cs="Arial"/>
          <w:b/>
          <w:sz w:val="20"/>
          <w:szCs w:val="20"/>
        </w:rPr>
        <w:t xml:space="preserve"> pm.</w:t>
      </w:r>
    </w:p>
    <w:p w14:paraId="2626BEDF" w14:textId="77777777" w:rsidR="0031609C" w:rsidRP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37752769" w14:textId="77777777" w:rsidR="0031609C" w:rsidRP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  <w:r w:rsidRPr="0031609C">
        <w:rPr>
          <w:rFonts w:ascii="Arial" w:hAnsi="Arial" w:cs="Arial"/>
          <w:sz w:val="20"/>
          <w:szCs w:val="20"/>
        </w:rPr>
        <w:t xml:space="preserve">If the boat is seized, </w:t>
      </w:r>
      <w:r>
        <w:rPr>
          <w:rFonts w:ascii="Arial" w:hAnsi="Arial" w:cs="Arial"/>
          <w:sz w:val="20"/>
          <w:szCs w:val="20"/>
        </w:rPr>
        <w:t xml:space="preserve">you, as </w:t>
      </w:r>
      <w:r w:rsidRPr="0031609C">
        <w:rPr>
          <w:rFonts w:ascii="Arial" w:hAnsi="Arial" w:cs="Arial"/>
          <w:sz w:val="20"/>
          <w:szCs w:val="20"/>
        </w:rPr>
        <w:t>the owner of this boat</w:t>
      </w:r>
      <w:r>
        <w:rPr>
          <w:rFonts w:ascii="Arial" w:hAnsi="Arial" w:cs="Arial"/>
          <w:sz w:val="20"/>
          <w:szCs w:val="20"/>
        </w:rPr>
        <w:t>, are</w:t>
      </w:r>
      <w:r w:rsidRPr="0031609C">
        <w:rPr>
          <w:rFonts w:ascii="Arial" w:hAnsi="Arial" w:cs="Arial"/>
          <w:sz w:val="20"/>
          <w:szCs w:val="20"/>
        </w:rPr>
        <w:t xml:space="preserve"> liable for the salvage, towing, storage and disposal costs of this vessel. If </w:t>
      </w:r>
      <w:r>
        <w:rPr>
          <w:rFonts w:ascii="Arial" w:hAnsi="Arial" w:cs="Arial"/>
          <w:sz w:val="20"/>
          <w:szCs w:val="20"/>
        </w:rPr>
        <w:t>you do</w:t>
      </w:r>
      <w:r w:rsidRPr="0031609C">
        <w:rPr>
          <w:rFonts w:ascii="Arial" w:hAnsi="Arial" w:cs="Arial"/>
          <w:sz w:val="20"/>
          <w:szCs w:val="20"/>
        </w:rPr>
        <w:t xml:space="preserve"> not pay the costs of salvage, towing and storage costs,</w:t>
      </w:r>
      <w:r>
        <w:rPr>
          <w:rFonts w:ascii="Arial" w:hAnsi="Arial" w:cs="Arial"/>
          <w:sz w:val="20"/>
          <w:szCs w:val="20"/>
        </w:rPr>
        <w:t xml:space="preserve"> within 30 days of the seizure,</w:t>
      </w:r>
      <w:r w:rsidRPr="0031609C">
        <w:rPr>
          <w:rFonts w:ascii="Arial" w:hAnsi="Arial" w:cs="Arial"/>
          <w:sz w:val="20"/>
          <w:szCs w:val="20"/>
        </w:rPr>
        <w:t xml:space="preserve"> title to this vessel will vest with the </w:t>
      </w:r>
      <w:r w:rsidR="004F0755" w:rsidRPr="004F0755">
        <w:rPr>
          <w:rFonts w:ascii="Arial" w:hAnsi="Arial" w:cs="Arial"/>
          <w:sz w:val="20"/>
          <w:szCs w:val="20"/>
        </w:rPr>
        <w:t>Port of Astoria</w:t>
      </w:r>
      <w:r w:rsidR="00671C13">
        <w:rPr>
          <w:rFonts w:ascii="Arial" w:hAnsi="Arial" w:cs="Arial"/>
          <w:sz w:val="20"/>
          <w:szCs w:val="20"/>
        </w:rPr>
        <w:t xml:space="preserve"> </w:t>
      </w:r>
      <w:r w:rsidRPr="0031609C">
        <w:rPr>
          <w:rFonts w:ascii="Arial" w:hAnsi="Arial" w:cs="Arial"/>
          <w:sz w:val="20"/>
          <w:szCs w:val="20"/>
        </w:rPr>
        <w:t xml:space="preserve">and the boat will be sold or destroyed. </w:t>
      </w:r>
      <w:r w:rsidR="00671C13">
        <w:rPr>
          <w:rFonts w:ascii="Arial" w:hAnsi="Arial" w:cs="Arial"/>
          <w:sz w:val="20"/>
          <w:szCs w:val="20"/>
        </w:rPr>
        <w:t xml:space="preserve">You will remain liable for any outstanding </w:t>
      </w:r>
      <w:r w:rsidR="00293003">
        <w:rPr>
          <w:rFonts w:ascii="Arial" w:hAnsi="Arial" w:cs="Arial"/>
          <w:sz w:val="20"/>
          <w:szCs w:val="20"/>
        </w:rPr>
        <w:t xml:space="preserve">salvage, towing, storage and disposal </w:t>
      </w:r>
      <w:r w:rsidR="00671C13">
        <w:rPr>
          <w:rFonts w:ascii="Arial" w:hAnsi="Arial" w:cs="Arial"/>
          <w:sz w:val="20"/>
          <w:szCs w:val="20"/>
        </w:rPr>
        <w:t xml:space="preserve">costs. </w:t>
      </w:r>
    </w:p>
    <w:p w14:paraId="2475BC0A" w14:textId="77777777" w:rsidR="0031609C" w:rsidRP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53BB9DC1" w14:textId="77777777" w:rsidR="0031609C" w:rsidRPr="0031609C" w:rsidRDefault="00671C13" w:rsidP="00671C1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have</w:t>
      </w:r>
      <w:r w:rsidR="0031609C" w:rsidRPr="0031609C">
        <w:rPr>
          <w:rFonts w:ascii="Arial" w:hAnsi="Arial" w:cs="Arial"/>
          <w:sz w:val="20"/>
          <w:szCs w:val="20"/>
        </w:rPr>
        <w:t xml:space="preserve"> until </w:t>
      </w:r>
      <w:r w:rsidR="00293003">
        <w:rPr>
          <w:rFonts w:ascii="Arial" w:hAnsi="Arial" w:cs="Arial"/>
          <w:sz w:val="20"/>
          <w:szCs w:val="20"/>
        </w:rPr>
        <w:t xml:space="preserve">the seizure date and time listed above </w:t>
      </w:r>
      <w:r w:rsidR="0031609C" w:rsidRPr="0031609C">
        <w:rPr>
          <w:rFonts w:ascii="Arial" w:hAnsi="Arial" w:cs="Arial"/>
          <w:sz w:val="20"/>
          <w:szCs w:val="20"/>
        </w:rPr>
        <w:t xml:space="preserve">to request a hearing to contest the validity of the proposed seizure. A request for hearing must be in writing, directed to the </w:t>
      </w:r>
      <w:r w:rsidR="00293003">
        <w:rPr>
          <w:rFonts w:ascii="Arial" w:hAnsi="Arial" w:cs="Arial"/>
          <w:sz w:val="20"/>
          <w:szCs w:val="20"/>
        </w:rPr>
        <w:t xml:space="preserve">Enforcement Agency listed above, </w:t>
      </w:r>
      <w:r w:rsidR="0031609C" w:rsidRPr="0031609C">
        <w:rPr>
          <w:rFonts w:ascii="Arial" w:hAnsi="Arial" w:cs="Arial"/>
          <w:sz w:val="20"/>
          <w:szCs w:val="20"/>
        </w:rPr>
        <w:t xml:space="preserve">and must indicate if </w:t>
      </w:r>
      <w:r>
        <w:rPr>
          <w:rFonts w:ascii="Arial" w:hAnsi="Arial" w:cs="Arial"/>
          <w:sz w:val="20"/>
          <w:szCs w:val="20"/>
        </w:rPr>
        <w:t>you contend</w:t>
      </w:r>
      <w:r w:rsidR="0031609C" w:rsidRPr="0031609C">
        <w:rPr>
          <w:rFonts w:ascii="Arial" w:hAnsi="Arial" w:cs="Arial"/>
          <w:sz w:val="20"/>
          <w:szCs w:val="20"/>
        </w:rPr>
        <w:t xml:space="preserve"> that the vessel is not abandoned or derelict, or indicate such other specific grounds on which seizure of the vessel is challenged.</w:t>
      </w:r>
    </w:p>
    <w:p w14:paraId="5F9FD1F3" w14:textId="77777777" w:rsidR="0031609C" w:rsidRP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11463325" w14:textId="77777777" w:rsidR="0031609C" w:rsidRPr="001F2255" w:rsidRDefault="00671C13" w:rsidP="00671C1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31609C" w:rsidRPr="0031609C">
        <w:rPr>
          <w:rFonts w:ascii="Arial" w:hAnsi="Arial" w:cs="Arial"/>
          <w:sz w:val="20"/>
          <w:szCs w:val="20"/>
        </w:rPr>
        <w:t xml:space="preserve"> may be cited for possession of a derelict vessel if </w:t>
      </w:r>
      <w:r>
        <w:rPr>
          <w:rFonts w:ascii="Arial" w:hAnsi="Arial" w:cs="Arial"/>
          <w:sz w:val="20"/>
          <w:szCs w:val="20"/>
        </w:rPr>
        <w:t>you fail</w:t>
      </w:r>
      <w:r w:rsidR="0031609C" w:rsidRPr="0031609C">
        <w:rPr>
          <w:rFonts w:ascii="Arial" w:hAnsi="Arial" w:cs="Arial"/>
          <w:sz w:val="20"/>
          <w:szCs w:val="20"/>
        </w:rPr>
        <w:t xml:space="preserve"> to remedy the derelict condition of the vessel by </w:t>
      </w:r>
      <w:r w:rsidR="00293003">
        <w:rPr>
          <w:rFonts w:ascii="Arial" w:hAnsi="Arial" w:cs="Arial"/>
          <w:sz w:val="20"/>
          <w:szCs w:val="20"/>
        </w:rPr>
        <w:t xml:space="preserve">the seizure date and time above.  </w:t>
      </w:r>
    </w:p>
    <w:p w14:paraId="4D24BA14" w14:textId="77777777" w:rsidR="0031609C" w:rsidRPr="0031609C" w:rsidRDefault="0031609C" w:rsidP="00671C13">
      <w:pPr>
        <w:pStyle w:val="NoSpacing"/>
        <w:rPr>
          <w:rFonts w:ascii="Arial" w:hAnsi="Arial" w:cs="Arial"/>
          <w:sz w:val="20"/>
          <w:szCs w:val="20"/>
        </w:rPr>
      </w:pPr>
    </w:p>
    <w:p w14:paraId="15036E7B" w14:textId="6CA3B2A6" w:rsidR="0031609C" w:rsidRDefault="00671C13" w:rsidP="00671C1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also</w:t>
      </w:r>
      <w:r w:rsidR="0031609C" w:rsidRPr="0031609C">
        <w:rPr>
          <w:rFonts w:ascii="Arial" w:hAnsi="Arial" w:cs="Arial"/>
          <w:sz w:val="20"/>
          <w:szCs w:val="20"/>
        </w:rPr>
        <w:t xml:space="preserve"> may be cited for failure to remove a </w:t>
      </w:r>
      <w:r w:rsidR="004E768C">
        <w:rPr>
          <w:rFonts w:ascii="Arial" w:hAnsi="Arial" w:cs="Arial"/>
          <w:sz w:val="20"/>
          <w:szCs w:val="20"/>
        </w:rPr>
        <w:t>derelict</w:t>
      </w:r>
      <w:r w:rsidR="0031609C" w:rsidRPr="0031609C">
        <w:rPr>
          <w:rFonts w:ascii="Arial" w:hAnsi="Arial" w:cs="Arial"/>
          <w:sz w:val="20"/>
          <w:szCs w:val="20"/>
        </w:rPr>
        <w:t xml:space="preserve"> vessel if </w:t>
      </w:r>
      <w:r>
        <w:rPr>
          <w:rFonts w:ascii="Arial" w:hAnsi="Arial" w:cs="Arial"/>
          <w:sz w:val="20"/>
          <w:szCs w:val="20"/>
        </w:rPr>
        <w:t>you fail</w:t>
      </w:r>
      <w:r w:rsidR="0031609C" w:rsidRPr="0031609C">
        <w:rPr>
          <w:rFonts w:ascii="Arial" w:hAnsi="Arial" w:cs="Arial"/>
          <w:sz w:val="20"/>
          <w:szCs w:val="20"/>
        </w:rPr>
        <w:t xml:space="preserve"> to move the vessel to a place where the vessel can be lawfully kept</w:t>
      </w:r>
      <w:r w:rsidR="004E768C">
        <w:rPr>
          <w:rFonts w:ascii="Arial" w:hAnsi="Arial" w:cs="Arial"/>
          <w:sz w:val="20"/>
          <w:szCs w:val="20"/>
        </w:rPr>
        <w:t xml:space="preserve"> off port property</w:t>
      </w:r>
      <w:r w:rsidR="0031609C" w:rsidRPr="0031609C">
        <w:rPr>
          <w:rFonts w:ascii="Arial" w:hAnsi="Arial" w:cs="Arial"/>
          <w:sz w:val="20"/>
          <w:szCs w:val="20"/>
        </w:rPr>
        <w:t xml:space="preserve"> by </w:t>
      </w:r>
      <w:r w:rsidR="00293003">
        <w:rPr>
          <w:rFonts w:ascii="Arial" w:hAnsi="Arial" w:cs="Arial"/>
          <w:sz w:val="20"/>
          <w:szCs w:val="20"/>
        </w:rPr>
        <w:t xml:space="preserve">the seizure date and time above.  </w:t>
      </w:r>
    </w:p>
    <w:p w14:paraId="0A968441" w14:textId="6971EBCD" w:rsidR="001F2255" w:rsidRPr="001F2255" w:rsidRDefault="001F2255" w:rsidP="00B373B6">
      <w:pPr>
        <w:pStyle w:val="NoSpacing"/>
        <w:rPr>
          <w:rFonts w:ascii="Arial" w:hAnsi="Arial" w:cs="Arial"/>
          <w:sz w:val="20"/>
          <w:szCs w:val="20"/>
        </w:rPr>
      </w:pPr>
      <w:r w:rsidRPr="001F2255">
        <w:rPr>
          <w:rFonts w:ascii="Arial" w:hAnsi="Arial" w:cs="Arial"/>
          <w:sz w:val="20"/>
          <w:szCs w:val="20"/>
        </w:rPr>
        <w:t>If you have any questions, please dire</w:t>
      </w:r>
      <w:r w:rsidR="009C5735">
        <w:rPr>
          <w:rFonts w:ascii="Arial" w:hAnsi="Arial" w:cs="Arial"/>
          <w:sz w:val="20"/>
          <w:szCs w:val="20"/>
        </w:rPr>
        <w:t xml:space="preserve">ct them to </w:t>
      </w:r>
      <w:r w:rsidR="00B373B6">
        <w:rPr>
          <w:rFonts w:ascii="Arial" w:hAnsi="Arial" w:cs="Arial"/>
          <w:sz w:val="20"/>
          <w:szCs w:val="20"/>
        </w:rPr>
        <w:t>Brendon Stock,</w:t>
      </w:r>
      <w:r w:rsidR="004F0755">
        <w:rPr>
          <w:rFonts w:ascii="Arial" w:hAnsi="Arial" w:cs="Arial"/>
          <w:sz w:val="20"/>
          <w:szCs w:val="20"/>
        </w:rPr>
        <w:t xml:space="preserve"> </w:t>
      </w:r>
      <w:r w:rsidR="004F0755" w:rsidRPr="004F0755">
        <w:rPr>
          <w:rFonts w:ascii="Arial" w:hAnsi="Arial" w:cs="Arial"/>
          <w:sz w:val="20"/>
          <w:szCs w:val="20"/>
        </w:rPr>
        <w:t xml:space="preserve">Port of </w:t>
      </w:r>
      <w:r w:rsidR="003C5638" w:rsidRPr="004F0755">
        <w:rPr>
          <w:rFonts w:ascii="Arial" w:hAnsi="Arial" w:cs="Arial"/>
          <w:sz w:val="20"/>
          <w:szCs w:val="20"/>
        </w:rPr>
        <w:t>Astoria</w:t>
      </w:r>
      <w:r w:rsidR="003C5638">
        <w:rPr>
          <w:rFonts w:ascii="Arial" w:hAnsi="Arial" w:cs="Arial"/>
          <w:sz w:val="20"/>
          <w:szCs w:val="20"/>
        </w:rPr>
        <w:t xml:space="preserve"> </w:t>
      </w:r>
      <w:r w:rsidR="00B373B6">
        <w:rPr>
          <w:rFonts w:ascii="Arial" w:hAnsi="Arial" w:cs="Arial"/>
          <w:sz w:val="20"/>
          <w:szCs w:val="20"/>
        </w:rPr>
        <w:t xml:space="preserve">Boatyard </w:t>
      </w:r>
      <w:r w:rsidR="001D27A1">
        <w:rPr>
          <w:rFonts w:ascii="Arial" w:hAnsi="Arial" w:cs="Arial"/>
          <w:sz w:val="20"/>
          <w:szCs w:val="20"/>
        </w:rPr>
        <w:t>Manager,</w:t>
      </w:r>
      <w:r w:rsidR="00B373B6">
        <w:rPr>
          <w:rFonts w:ascii="Arial" w:hAnsi="Arial" w:cs="Arial"/>
          <w:sz w:val="20"/>
          <w:szCs w:val="20"/>
        </w:rPr>
        <w:t xml:space="preserve"> 503-79</w:t>
      </w:r>
      <w:r w:rsidR="00323711">
        <w:rPr>
          <w:rFonts w:ascii="Arial" w:hAnsi="Arial" w:cs="Arial"/>
          <w:sz w:val="20"/>
          <w:szCs w:val="20"/>
        </w:rPr>
        <w:t>1-7731.</w:t>
      </w:r>
      <w:r w:rsidR="00B373B6">
        <w:rPr>
          <w:rFonts w:ascii="Arial" w:hAnsi="Arial" w:cs="Arial"/>
          <w:sz w:val="20"/>
          <w:szCs w:val="20"/>
        </w:rPr>
        <w:t xml:space="preserve"> </w:t>
      </w:r>
    </w:p>
    <w:sectPr w:rsidR="001F2255" w:rsidRPr="001F22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4B8A" w14:textId="77777777" w:rsidR="00950C69" w:rsidRDefault="00950C69" w:rsidP="001D27A1">
      <w:pPr>
        <w:spacing w:after="0" w:line="240" w:lineRule="auto"/>
      </w:pPr>
      <w:r>
        <w:separator/>
      </w:r>
    </w:p>
  </w:endnote>
  <w:endnote w:type="continuationSeparator" w:id="0">
    <w:p w14:paraId="07B356A8" w14:textId="77777777" w:rsidR="00950C69" w:rsidRDefault="00950C69" w:rsidP="001D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C4D8" w14:textId="77777777" w:rsidR="00950C69" w:rsidRDefault="00950C69" w:rsidP="001D27A1">
      <w:pPr>
        <w:spacing w:after="0" w:line="240" w:lineRule="auto"/>
      </w:pPr>
      <w:r>
        <w:separator/>
      </w:r>
    </w:p>
  </w:footnote>
  <w:footnote w:type="continuationSeparator" w:id="0">
    <w:p w14:paraId="739767FD" w14:textId="77777777" w:rsidR="00950C69" w:rsidRDefault="00950C69" w:rsidP="001D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1477" w14:textId="77777777" w:rsidR="001D27A1" w:rsidRPr="00667F3F" w:rsidRDefault="001D27A1" w:rsidP="001D27A1">
    <w:pPr>
      <w:pStyle w:val="Header"/>
      <w:ind w:left="-360"/>
      <w:rPr>
        <w:rFonts w:ascii="Arial Narrow" w:hAnsi="Arial Narrow"/>
        <w:b/>
        <w:bCs/>
        <w:color w:val="215868" w:themeColor="accent5" w:themeShade="80"/>
        <w:spacing w:val="20"/>
        <w:sz w:val="6"/>
        <w:szCs w:val="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667F3F">
      <w:rPr>
        <w:noProof/>
        <w:color w:val="244061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6D7F1B0B" wp14:editId="0E3F3473">
          <wp:simplePos x="0" y="0"/>
          <wp:positionH relativeFrom="column">
            <wp:posOffset>-209550</wp:posOffset>
          </wp:positionH>
          <wp:positionV relativeFrom="paragraph">
            <wp:posOffset>0</wp:posOffset>
          </wp:positionV>
          <wp:extent cx="1033272" cy="426750"/>
          <wp:effectExtent l="0" t="0" r="0" b="0"/>
          <wp:wrapTight wrapText="bothSides">
            <wp:wrapPolygon edited="0">
              <wp:start x="0" y="0"/>
              <wp:lineTo x="0" y="20250"/>
              <wp:lineTo x="21109" y="20250"/>
              <wp:lineTo x="21109" y="0"/>
              <wp:lineTo x="0" y="0"/>
            </wp:wrapPolygon>
          </wp:wrapTight>
          <wp:docPr id="12" name="Picture 12" descr="Ic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AI-generated content may be incorrect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72" cy="42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F3F">
      <w:rPr>
        <w:rFonts w:ascii="Arial Narrow" w:hAnsi="Arial Narrow"/>
        <w:b/>
        <w:bCs/>
        <w:color w:val="244061" w:themeColor="accent1" w:themeShade="80"/>
        <w:spacing w:val="20"/>
        <w:sz w:val="52"/>
        <w:szCs w:val="52"/>
      </w:rPr>
      <w:t>Port of Astoria</w:t>
    </w:r>
    <w:r>
      <w:rPr>
        <w:rFonts w:ascii="Arial Narrow" w:hAnsi="Arial Narrow"/>
        <w:b/>
        <w:bCs/>
        <w:color w:val="215868" w:themeColor="accent5" w:themeShade="80"/>
        <w:spacing w:val="20"/>
        <w:sz w:val="52"/>
        <w:szCs w:val="52"/>
      </w:rPr>
      <w:br/>
    </w:r>
  </w:p>
  <w:p w14:paraId="1936FC70" w14:textId="77777777" w:rsidR="001D27A1" w:rsidRPr="00452096" w:rsidRDefault="001D27A1" w:rsidP="001D27A1">
    <w:pPr>
      <w:pStyle w:val="Header"/>
      <w:spacing w:before="20" w:after="20"/>
      <w:ind w:left="-360"/>
      <w:rPr>
        <w:noProof/>
        <w:color w:val="215868" w:themeColor="accent5" w:themeShade="80"/>
        <w:sz w:val="20"/>
        <w:szCs w:val="20"/>
      </w:rPr>
    </w:pPr>
    <w:r w:rsidRPr="00452096">
      <w:rPr>
        <w:b/>
        <w:bCs/>
        <w:color w:val="FFFFFF" w:themeColor="background1"/>
        <w:highlight w:val="red"/>
      </w:rPr>
      <w:t xml:space="preserve">  www.portofastoria.com</w:t>
    </w:r>
    <w:r w:rsidRPr="00452096">
      <w:rPr>
        <w:b/>
        <w:bCs/>
        <w:color w:val="FFFFFF" w:themeColor="background1"/>
        <w:highlight w:val="red"/>
      </w:rPr>
      <w:tab/>
      <w:t xml:space="preserve"> </w:t>
    </w:r>
    <w:r>
      <w:rPr>
        <w:b/>
        <w:bCs/>
        <w:color w:val="FFFFFF" w:themeColor="background1"/>
      </w:rPr>
      <w:t xml:space="preserve"> </w:t>
    </w:r>
    <w:r w:rsidRPr="00452096">
      <w:rPr>
        <w:noProof/>
        <w:color w:val="215868" w:themeColor="accent5" w:themeShade="80"/>
        <w:sz w:val="20"/>
        <w:szCs w:val="20"/>
      </w:rPr>
      <w:t xml:space="preserve">                                                      </w:t>
    </w:r>
  </w:p>
  <w:p w14:paraId="0D45A2EF" w14:textId="77777777" w:rsidR="001D27A1" w:rsidRDefault="001D2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64"/>
    <w:rsid w:val="000127A7"/>
    <w:rsid w:val="0005552D"/>
    <w:rsid w:val="00060820"/>
    <w:rsid w:val="000D62FE"/>
    <w:rsid w:val="00171DCB"/>
    <w:rsid w:val="00196E6D"/>
    <w:rsid w:val="001D27A1"/>
    <w:rsid w:val="001F2255"/>
    <w:rsid w:val="00293003"/>
    <w:rsid w:val="002931C7"/>
    <w:rsid w:val="002972A2"/>
    <w:rsid w:val="002B1C88"/>
    <w:rsid w:val="0031609C"/>
    <w:rsid w:val="00323711"/>
    <w:rsid w:val="00327FC8"/>
    <w:rsid w:val="00335936"/>
    <w:rsid w:val="00387144"/>
    <w:rsid w:val="003C5638"/>
    <w:rsid w:val="00436BFD"/>
    <w:rsid w:val="00447451"/>
    <w:rsid w:val="00493101"/>
    <w:rsid w:val="004E768C"/>
    <w:rsid w:val="004F0755"/>
    <w:rsid w:val="005157C6"/>
    <w:rsid w:val="005237B4"/>
    <w:rsid w:val="00621D32"/>
    <w:rsid w:val="00671C13"/>
    <w:rsid w:val="00683D1C"/>
    <w:rsid w:val="006840AC"/>
    <w:rsid w:val="006A3AF7"/>
    <w:rsid w:val="006D74E3"/>
    <w:rsid w:val="006F32F0"/>
    <w:rsid w:val="007F0465"/>
    <w:rsid w:val="00801A20"/>
    <w:rsid w:val="008C6361"/>
    <w:rsid w:val="008C7164"/>
    <w:rsid w:val="00950C69"/>
    <w:rsid w:val="009B50DE"/>
    <w:rsid w:val="009C5735"/>
    <w:rsid w:val="00A53010"/>
    <w:rsid w:val="00A669CC"/>
    <w:rsid w:val="00AF7A29"/>
    <w:rsid w:val="00B373B6"/>
    <w:rsid w:val="00B41832"/>
    <w:rsid w:val="00CA544B"/>
    <w:rsid w:val="00D12D6C"/>
    <w:rsid w:val="00DD7ADB"/>
    <w:rsid w:val="00E20936"/>
    <w:rsid w:val="00E5479A"/>
    <w:rsid w:val="00F03345"/>
    <w:rsid w:val="00F11B7B"/>
    <w:rsid w:val="00F45287"/>
    <w:rsid w:val="00F907E3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B3CB"/>
  <w15:docId w15:val="{D841953A-29BF-4E0A-8364-59D429B4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1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3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7A1"/>
  </w:style>
  <w:style w:type="paragraph" w:styleId="Footer">
    <w:name w:val="footer"/>
    <w:basedOn w:val="Normal"/>
    <w:link w:val="FooterChar"/>
    <w:uiPriority w:val="99"/>
    <w:unhideWhenUsed/>
    <w:rsid w:val="001D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Astoria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rbullene</dc:creator>
  <cp:lastModifiedBy>Katie Brown</cp:lastModifiedBy>
  <cp:revision>2</cp:revision>
  <cp:lastPrinted>2025-07-21T17:35:00Z</cp:lastPrinted>
  <dcterms:created xsi:type="dcterms:W3CDTF">2025-07-21T17:36:00Z</dcterms:created>
  <dcterms:modified xsi:type="dcterms:W3CDTF">2025-07-21T17:36:00Z</dcterms:modified>
</cp:coreProperties>
</file>